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9F" w:rsidRDefault="00EB7EF8">
      <w:pPr>
        <w:rPr>
          <w:rFonts w:ascii="Times New Roman" w:hAnsi="Times New Roman" w:cs="Times New Roman"/>
          <w:sz w:val="28"/>
          <w:szCs w:val="28"/>
        </w:rPr>
      </w:pPr>
      <w:r w:rsidRPr="00C31CB6">
        <w:rPr>
          <w:rFonts w:ascii="Arial" w:eastAsia="Times New Roman" w:hAnsi="Arial" w:cs="Arial"/>
          <w:color w:val="000000"/>
          <w:lang w:eastAsia="ru-RU"/>
        </w:rPr>
        <w:t xml:space="preserve">мотивация </w:t>
      </w:r>
      <w:proofErr w:type="gramStart"/>
      <w:r w:rsidRPr="00C31CB6">
        <w:rPr>
          <w:rFonts w:ascii="Arial" w:eastAsia="Times New Roman" w:hAnsi="Arial" w:cs="Arial"/>
          <w:color w:val="000000"/>
          <w:lang w:eastAsia="ru-RU"/>
        </w:rPr>
        <w:t>- это</w:t>
      </w:r>
      <w:proofErr w:type="gramEnd"/>
      <w:r w:rsidRPr="00C31CB6">
        <w:rPr>
          <w:rFonts w:ascii="Arial" w:eastAsia="Times New Roman" w:hAnsi="Arial" w:cs="Arial"/>
          <w:color w:val="000000"/>
          <w:lang w:eastAsia="ru-RU"/>
        </w:rPr>
        <w:t xml:space="preserve"> осознаваемая потребность субъекта в достижении определенных благ, желательных условий деятельности</w:t>
      </w:r>
    </w:p>
    <w:p w:rsidR="00EB7EF8" w:rsidRPr="00C31CB6" w:rsidRDefault="00EB7EF8" w:rsidP="00EB7E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основными группами потребностей можно выделить</w:t>
      </w:r>
      <w:r w:rsidRPr="00C31CB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четыре группы мотивов:</w:t>
      </w:r>
    </w:p>
    <w:p w:rsidR="00EB7EF8" w:rsidRPr="00C31CB6" w:rsidRDefault="00EB7EF8" w:rsidP="00EB7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мотивы, формирующиеся на основе материального существования. Они связаны с оплатой труда;</w:t>
      </w:r>
    </w:p>
    <w:p w:rsidR="00EB7EF8" w:rsidRPr="00C31CB6" w:rsidRDefault="00EB7EF8" w:rsidP="00EB7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мотивы, формирующиеся на основе потребностей социального существования: социальным статусом, престижем труда, возможностью продвижения;</w:t>
      </w:r>
    </w:p>
    <w:p w:rsidR="00EB7EF8" w:rsidRPr="00C31CB6" w:rsidRDefault="00EB7EF8" w:rsidP="00EB7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мотивы, формирующиеся на основе духовного и интеллектуального развития: возможность самореализации человека;</w:t>
      </w:r>
    </w:p>
    <w:p w:rsidR="00EB7EF8" w:rsidRDefault="00EB7EF8" w:rsidP="00EB7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особая группа мотивов, которая связана не с удовлетворением потребностей, а с опасением потерять имеющиеся возможности их удовлетворения.</w:t>
      </w:r>
    </w:p>
    <w:p w:rsidR="00EB7EF8" w:rsidRPr="00C31CB6" w:rsidRDefault="00EB7EF8" w:rsidP="00EB7EF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EF8" w:rsidRPr="00EB7EF8" w:rsidRDefault="00EB7EF8" w:rsidP="00EB7EF8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7E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мотивацией труда обычно понимают преобладающие, глубинные, а потому относительно устойчивые осознаваемые побуждения, определяющие трудовое поведение людей.</w:t>
      </w:r>
    </w:p>
    <w:p w:rsidR="00EB7EF8" w:rsidRDefault="00EB7EF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большинства работников труд в современных условиях выступает как источник различного рода благ, посредством которых удовлетворяются первоочередные и наиболее важные потребности.</w:t>
      </w:r>
    </w:p>
    <w:p w:rsidR="00EB7EF8" w:rsidRPr="00C31CB6" w:rsidRDefault="00EB7EF8" w:rsidP="00EB7EF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Легко проследить связь мотивов с материальной заинтересованностью, с ориентацией на заработок. Основная направленность, функционирование этих мотивов - самообеспечение и обеспечение членов семьи. В сложившейся ситуации следует способствовать удовлетворению этих первоочередных потребностей, чтобы стало возможным формирование мотивов более высокого порядка, ориентированных на содержание труда, возможности профессионального роста, самореализацию.</w:t>
      </w:r>
    </w:p>
    <w:p w:rsidR="00EB7EF8" w:rsidRPr="00EB7EF8" w:rsidRDefault="00EB7EF8">
      <w:pPr>
        <w:rPr>
          <w:rFonts w:ascii="Times New Roman" w:hAnsi="Times New Roman" w:cs="Times New Roman"/>
          <w:sz w:val="28"/>
          <w:szCs w:val="28"/>
        </w:rPr>
      </w:pPr>
      <w:r w:rsidRPr="00C31C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Психологами установлена существенная закономерность, заключающаяся в том, что если какая-либо потребность не может быть удовлетворена в данных условиях, то она заменяется другой, удовлетворение которой возможно. Это так называемый, эффект замещения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EB7EF8" w:rsidRPr="00EB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D236C"/>
    <w:multiLevelType w:val="multilevel"/>
    <w:tmpl w:val="4E7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F8"/>
    <w:rsid w:val="00D5199F"/>
    <w:rsid w:val="00E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DD4"/>
  <w15:chartTrackingRefBased/>
  <w15:docId w15:val="{E7B09175-C4A1-45FA-82D8-C0F3C6C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Козырева</dc:creator>
  <cp:keywords/>
  <dc:description/>
  <cp:lastModifiedBy>Галина Козырева</cp:lastModifiedBy>
  <cp:revision>2</cp:revision>
  <dcterms:created xsi:type="dcterms:W3CDTF">2021-10-28T14:39:00Z</dcterms:created>
  <dcterms:modified xsi:type="dcterms:W3CDTF">2021-10-28T14:47:00Z</dcterms:modified>
</cp:coreProperties>
</file>